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76" w:beforeAutospacing="0" w:before="480" w:afterAutospacing="0" w:after="240"/>
        <w:jc w:val="center"/>
        <w:rPr>
          <w:rFonts w:ascii="Calibri" w:hAnsi="Calibri" w:cs="Calibri"/>
          <w:b/>
          <w:bCs/>
          <w:color w:val="000000"/>
          <w:sz w:val="26"/>
          <w:szCs w:val="26"/>
          <w:lang w:val="pt-PT"/>
        </w:rPr>
      </w:pPr>
      <w:r>
        <w:rPr>
          <w:rFonts w:cs="Calibri" w:ascii="Calibri" w:hAnsi="Calibri"/>
          <w:b/>
          <w:bCs/>
          <w:color w:val="000000"/>
          <w:sz w:val="26"/>
          <w:szCs w:val="26"/>
          <w:lang w:val="pt-PT"/>
        </w:rPr>
        <w:t>PARECER</w:t>
      </w:r>
    </w:p>
    <w:p>
      <w:pPr>
        <w:pStyle w:val="NormalWeb"/>
        <w:spacing w:lineRule="auto" w:line="276" w:beforeAutospacing="0" w:before="240" w:afterAutospacing="0" w:after="240"/>
        <w:jc w:val="both"/>
        <w:rPr>
          <w:rFonts w:ascii="Calibri" w:hAnsi="Calibri" w:cs="Calibri"/>
          <w:color w:val="000000"/>
          <w:lang w:val="pt-PT"/>
        </w:rPr>
      </w:pPr>
      <w:r>
        <w:rPr>
          <w:rFonts w:cs="Calibri" w:ascii="Calibri" w:hAnsi="Calibri"/>
          <w:color w:val="000000"/>
          <w:lang w:val="pt-PT"/>
        </w:rPr>
        <w:t>A Comissão Temática do Conselho das Comunidades Portuguesas (CCP) para o Ensino do Português no Estrangeiro, Cultura, Associativismo e Comunicação Social (CEPECACS), reunida em Lisboa, no Palácio das Necessidades, sede do Ministério dos Negócios Estrangeiros, nos dias 26 e 27 de maio de 2025, após os diversos encontros realizados, considera oportuno apresentar ao Conselho Permanente (CP) o seguinte parecer, para que este possa ser avaliado, analisado e posteriormente difundido. De salientar que este parecer é resultante da seleção de temas que a Comissão considerou mais prioritários.</w:t>
      </w:r>
    </w:p>
    <w:p>
      <w:pPr>
        <w:pStyle w:val="NormalWeb"/>
        <w:spacing w:lineRule="auto" w:line="276" w:beforeAutospacing="0" w:before="240" w:afterAutospacing="0" w:after="240"/>
        <w:jc w:val="both"/>
        <w:rPr>
          <w:rFonts w:ascii="Calibri" w:hAnsi="Calibri" w:cs="Calibri"/>
          <w:color w:val="000000"/>
          <w:lang w:val="pt-PT"/>
        </w:rPr>
      </w:pPr>
      <w:r>
        <w:rPr>
          <w:rFonts w:cs="Calibri" w:ascii="Calibri" w:hAnsi="Calibri"/>
          <w:color w:val="000000"/>
          <w:lang w:val="pt-PT"/>
        </w:rPr>
        <w:t xml:space="preserve">No que diz respeito ao </w:t>
      </w:r>
      <w:r>
        <w:rPr>
          <w:rFonts w:cs="Calibri" w:ascii="Calibri" w:hAnsi="Calibri"/>
          <w:b/>
          <w:bCs/>
          <w:color w:val="000000"/>
          <w:u w:val="single"/>
          <w:lang w:val="pt-PT"/>
        </w:rPr>
        <w:t>Ensino do Português no Estrangeiro</w:t>
      </w:r>
      <w:r>
        <w:rPr>
          <w:rFonts w:cs="Calibri" w:ascii="Calibri" w:hAnsi="Calibri"/>
          <w:color w:val="000000"/>
          <w:lang w:val="pt-PT"/>
        </w:rPr>
        <w:t>, e tendo em consideração o disposto no artigo 74.º da Constituição da República Portuguesa, esta Comissão recomenda:</w:t>
      </w:r>
    </w:p>
    <w:p>
      <w:pPr>
        <w:pStyle w:val="NormalWeb"/>
        <w:numPr>
          <w:ilvl w:val="0"/>
          <w:numId w:val="1"/>
        </w:numPr>
        <w:spacing w:lineRule="auto" w:line="276" w:beforeAutospacing="0" w:before="240" w:afterAutospacing="0" w:after="0"/>
        <w:jc w:val="both"/>
        <w:rPr>
          <w:rFonts w:ascii="Calibri" w:hAnsi="Calibri" w:cs="Calibri"/>
          <w:color w:val="000000"/>
          <w:lang w:val="pt-PT"/>
        </w:rPr>
      </w:pPr>
      <w:r>
        <w:rPr>
          <w:rFonts w:cs="Calibri" w:ascii="Calibri" w:hAnsi="Calibri"/>
          <w:b/>
          <w:bCs/>
          <w:color w:val="000000"/>
          <w:lang w:val="pt-PT"/>
        </w:rPr>
        <w:t>Promover o recrutamento local de professores</w:t>
      </w:r>
      <w:r>
        <w:rPr>
          <w:rFonts w:cs="Calibri" w:ascii="Calibri" w:hAnsi="Calibri"/>
          <w:color w:val="000000"/>
          <w:lang w:val="pt-PT"/>
        </w:rPr>
        <w:t>, que deverão receber formação especializada para o exercício destas funções, sobretudo em contextos onde não seja possível o envio de docentes de Portugal, seja por razões políticas, logísticas ou geográficas.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rFonts w:ascii="Calibri" w:hAnsi="Calibri" w:cs="Calibri"/>
          <w:color w:val="000000"/>
          <w:lang w:val="pt-PT"/>
        </w:rPr>
      </w:pPr>
      <w:r>
        <w:rPr>
          <w:rFonts w:cs="Calibri" w:ascii="Calibri" w:hAnsi="Calibri"/>
          <w:b/>
          <w:bCs/>
          <w:color w:val="000000"/>
          <w:lang w:val="pt-PT"/>
        </w:rPr>
        <w:t>Reforçar a celebração e a efetiva implementação de acordos bilaterais</w:t>
      </w:r>
      <w:r>
        <w:rPr>
          <w:rFonts w:cs="Calibri" w:ascii="Calibri" w:hAnsi="Calibri"/>
          <w:color w:val="000000"/>
          <w:lang w:val="pt-PT"/>
        </w:rPr>
        <w:t xml:space="preserve"> que assegurem o ensino da Língua Portuguesa nos países e regiões com presença significativa de comunidades portuguesas ou lusodescendentes, seja em escolas e/ou associações.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rFonts w:ascii="Calibri" w:hAnsi="Calibri" w:cs="Calibri"/>
          <w:color w:val="000000"/>
          <w:lang w:val="pt-PT"/>
        </w:rPr>
      </w:pPr>
      <w:r>
        <w:rPr>
          <w:rFonts w:cs="Calibri" w:ascii="Calibri" w:hAnsi="Calibri"/>
          <w:b/>
          <w:bCs/>
          <w:color w:val="000000"/>
          <w:lang w:val="pt-PT"/>
        </w:rPr>
        <w:t>Rever e otimizar o funcionamento da atual plataforma digital de ensino do Instituto Camões</w:t>
      </w:r>
      <w:r>
        <w:rPr>
          <w:rFonts w:cs="Calibri" w:ascii="Calibri" w:hAnsi="Calibri"/>
          <w:color w:val="000000"/>
          <w:lang w:val="pt-PT"/>
        </w:rPr>
        <w:t>, tornando-a mais eficaz, acessível e adequada aos contextos específicos do ensino à distância.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rFonts w:ascii="Calibri" w:hAnsi="Calibri" w:cs="Calibri"/>
          <w:color w:val="000000"/>
          <w:lang w:val="pt-PT"/>
        </w:rPr>
      </w:pPr>
      <w:r>
        <w:rPr>
          <w:rFonts w:cs="Calibri" w:ascii="Calibri" w:hAnsi="Calibri"/>
          <w:b/>
          <w:bCs/>
          <w:color w:val="000000"/>
          <w:lang w:val="pt-PT"/>
        </w:rPr>
        <w:t>Desenvolver projetos e planos educativos e culturais direcionados aos jovens lusodescendentes</w:t>
      </w:r>
      <w:r>
        <w:rPr>
          <w:rFonts w:cs="Calibri" w:ascii="Calibri" w:hAnsi="Calibri"/>
          <w:color w:val="000000"/>
          <w:lang w:val="pt-PT"/>
        </w:rPr>
        <w:t>, promovendo a aprendizagem da Língua Portuguesa e a valorização da cultura portuguesa através das novas tecnologias, incluindo conteúdos multimédia e redes sociais.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rFonts w:ascii="Calibri" w:hAnsi="Calibri" w:cs="Calibri"/>
          <w:color w:val="000000"/>
          <w:lang w:val="pt-PT"/>
        </w:rPr>
      </w:pPr>
      <w:r>
        <w:rPr>
          <w:rFonts w:cs="Calibri" w:ascii="Calibri" w:hAnsi="Calibri"/>
          <w:b/>
          <w:bCs/>
          <w:color w:val="000000"/>
          <w:lang w:val="pt-PT"/>
        </w:rPr>
        <w:t>Consolidar a rede de Escolas Portuguesas oficiais públicas nos países lusófonos</w:t>
      </w:r>
      <w:r>
        <w:rPr>
          <w:rFonts w:cs="Calibri" w:ascii="Calibri" w:hAnsi="Calibri"/>
          <w:color w:val="000000"/>
          <w:lang w:val="pt-PT"/>
        </w:rPr>
        <w:t>, através do reforço do número de docentes, em conformidade com as necessidades reais, e da superação dos constrangimentos existentes à construção de novos edifícios escolares, nomeadamente em Mindelo (Cabo Verde) e Díli (Timor-Leste), bem como viabilizar a abertura das novas escolas no Brasil (São Paulo) e Guiné-Bissau, para as quais já se encontram disponíveis protocolos e terrenos.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240"/>
        <w:jc w:val="both"/>
        <w:rPr>
          <w:rFonts w:ascii="Calibri" w:hAnsi="Calibri" w:cs="Calibri" w:asciiTheme="minorHAnsi" w:cstheme="minorHAnsi" w:hAnsiTheme="minorHAnsi"/>
          <w:color w:val="000000"/>
          <w:lang w:val="pt-PT"/>
        </w:rPr>
      </w:pPr>
      <w:r>
        <w:rPr>
          <w:rFonts w:cs="Calibri" w:ascii="Calibri" w:hAnsi="Calibri" w:asciiTheme="minorHAnsi" w:cstheme="minorHAnsi" w:hAnsiTheme="minorHAnsi"/>
          <w:b/>
          <w:bCs/>
          <w:lang w:val="pt-PT"/>
        </w:rPr>
        <w:t>Considerar a possibilidade de que o ensino da Língua Portuguesa no estrangeiro, incluindo o das Escolas Portuguesas oficiais públicas, seja assegurado por uma única entidade competente</w:t>
      </w:r>
      <w:r>
        <w:rPr>
          <w:rFonts w:cs="Calibri" w:ascii="Calibri" w:hAnsi="Calibri" w:asciiTheme="minorHAnsi" w:cstheme="minorHAnsi" w:hAnsiTheme="minorHAnsi"/>
          <w:lang w:val="pt-PT"/>
        </w:rPr>
        <w:t xml:space="preserve"> (seja o Instituto Camões ou o Ministério da Educação), com o objetivo de evitar duplicações de esforços, garantir uma gestão mais eficiente e reforçar a articulação entre a rede escolar e as políticas de promoção da língua portuguesa a nível internacional.</w:t>
      </w:r>
    </w:p>
    <w:p>
      <w:pPr>
        <w:pStyle w:val="NormalWeb"/>
        <w:spacing w:lineRule="auto" w:line="276" w:beforeAutospacing="0" w:before="240" w:afterAutospacing="0" w:after="240"/>
        <w:jc w:val="both"/>
        <w:rPr>
          <w:rFonts w:ascii="Calibri" w:hAnsi="Calibri" w:cs="Calibri"/>
          <w:color w:val="000000"/>
          <w:lang w:val="pt-PT"/>
        </w:rPr>
      </w:pPr>
      <w:r>
        <w:rPr>
          <w:rFonts w:cs="Calibri" w:ascii="Calibri" w:hAnsi="Calibri"/>
          <w:lang w:val="pt-PT"/>
        </w:rPr>
        <w:t xml:space="preserve">No que diz respeito à </w:t>
      </w:r>
      <w:r>
        <w:rPr>
          <w:rFonts w:cs="Calibri" w:ascii="Calibri" w:hAnsi="Calibri"/>
          <w:b/>
          <w:bCs/>
          <w:u w:val="single"/>
          <w:lang w:val="pt-PT"/>
        </w:rPr>
        <w:t>Cultura</w:t>
      </w:r>
      <w:r>
        <w:rPr>
          <w:rFonts w:cs="Calibri" w:ascii="Calibri" w:hAnsi="Calibri"/>
          <w:lang w:val="pt-PT"/>
        </w:rPr>
        <w:t xml:space="preserve"> recomendamos:</w:t>
      </w:r>
    </w:p>
    <w:p>
      <w:pPr>
        <w:pStyle w:val="NormalWeb"/>
        <w:numPr>
          <w:ilvl w:val="0"/>
          <w:numId w:val="1"/>
        </w:numPr>
        <w:spacing w:lineRule="auto" w:line="276" w:beforeAutospacing="0" w:before="240" w:afterAutospacing="0" w:after="0"/>
        <w:ind w:hanging="357" w:left="714"/>
        <w:jc w:val="both"/>
        <w:rPr>
          <w:rFonts w:ascii="Calibri" w:hAnsi="Calibri" w:cs="Calibri" w:asciiTheme="minorHAnsi" w:cstheme="minorHAnsi" w:hAnsiTheme="minorHAnsi"/>
          <w:lang w:val="pt-PT"/>
        </w:rPr>
      </w:pPr>
      <w:r>
        <w:rPr>
          <w:rStyle w:val="Strong"/>
          <w:rFonts w:eastAsia="" w:cs="Calibri" w:ascii="Calibri" w:hAnsi="Calibri" w:asciiTheme="minorHAnsi" w:cstheme="minorHAnsi" w:eastAsiaTheme="majorEastAsia" w:hAnsiTheme="minorHAnsi"/>
          <w:lang w:val="pt-PT"/>
        </w:rPr>
        <w:t>Reforçar a promoção da cultura portuguesa no estrangeiro</w:t>
      </w:r>
      <w:r>
        <w:rPr>
          <w:rFonts w:cs="Calibri" w:ascii="Calibri" w:hAnsi="Calibri" w:asciiTheme="minorHAnsi" w:cstheme="minorHAnsi" w:hAnsiTheme="minorHAnsi"/>
          <w:lang w:val="pt-PT"/>
        </w:rPr>
        <w:t>, através da nomeação de adidos ou conselheiros culturais, com atuação junto das embaixadas e consulados, em articulação com os centros culturais e institutos de língua.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hanging="357" w:left="714"/>
        <w:jc w:val="both"/>
        <w:rPr>
          <w:rFonts w:ascii="Calibri" w:hAnsi="Calibri" w:cs="Calibri" w:asciiTheme="minorHAnsi" w:cstheme="minorHAnsi" w:hAnsiTheme="minorHAnsi"/>
          <w:lang w:val="pt-PT"/>
        </w:rPr>
      </w:pPr>
      <w:r>
        <w:rPr>
          <w:rStyle w:val="Strong"/>
          <w:rFonts w:eastAsia="" w:cs="Calibri" w:ascii="Calibri" w:hAnsi="Calibri" w:asciiTheme="minorHAnsi" w:cstheme="minorHAnsi" w:eastAsiaTheme="majorEastAsia" w:hAnsiTheme="minorHAnsi"/>
          <w:lang w:val="pt-PT"/>
        </w:rPr>
        <w:t>Reforçar o apoio a iniciativas locais de relevo cultural</w:t>
      </w:r>
      <w:r>
        <w:rPr>
          <w:rFonts w:cs="Calibri" w:ascii="Calibri" w:hAnsi="Calibri" w:asciiTheme="minorHAnsi" w:cstheme="minorHAnsi" w:hAnsiTheme="minorHAnsi"/>
          <w:lang w:val="pt-PT"/>
        </w:rPr>
        <w:t>, promovidas por comunidades portuguesas ou lusófonas, reconhecendo o seu contributo para a preservação e dinamização da identidade cultural.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hanging="357" w:left="714"/>
        <w:jc w:val="both"/>
        <w:rPr>
          <w:rFonts w:ascii="Calibri" w:hAnsi="Calibri" w:cs="Calibri" w:asciiTheme="minorHAnsi" w:cstheme="minorHAnsi" w:hAnsiTheme="minorHAnsi"/>
          <w:lang w:val="pt-PT"/>
        </w:rPr>
      </w:pPr>
      <w:r>
        <w:rPr>
          <w:rStyle w:val="Strong"/>
          <w:rFonts w:eastAsia="" w:cs="Calibri" w:ascii="Calibri" w:hAnsi="Calibri" w:asciiTheme="minorHAnsi" w:cstheme="minorHAnsi" w:eastAsiaTheme="majorEastAsia" w:hAnsiTheme="minorHAnsi"/>
          <w:lang w:val="pt-PT"/>
        </w:rPr>
        <w:t>Estabelecer e fortalecer parcerias com associações representativas</w:t>
      </w:r>
      <w:r>
        <w:rPr>
          <w:rFonts w:cs="Calibri" w:ascii="Calibri" w:hAnsi="Calibri" w:asciiTheme="minorHAnsi" w:cstheme="minorHAnsi" w:hAnsiTheme="minorHAnsi"/>
          <w:lang w:val="pt-PT"/>
        </w:rPr>
        <w:t>, incentivando a cooperação em projetos culturais, educativos e artísticos de interesse mútuo.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240"/>
        <w:ind w:hanging="357" w:left="714"/>
        <w:jc w:val="both"/>
        <w:rPr>
          <w:rFonts w:ascii="Calibri" w:hAnsi="Calibri" w:cs="Calibri" w:asciiTheme="minorHAnsi" w:cstheme="minorHAnsi" w:hAnsiTheme="minorHAnsi"/>
          <w:lang w:val="pt-PT"/>
        </w:rPr>
      </w:pPr>
      <w:r>
        <w:rPr>
          <w:rStyle w:val="Strong"/>
          <w:rFonts w:eastAsia="" w:cs="Calibri" w:ascii="Calibri" w:hAnsi="Calibri" w:asciiTheme="minorHAnsi" w:cstheme="minorHAnsi" w:eastAsiaTheme="majorEastAsia" w:hAnsiTheme="minorHAnsi"/>
          <w:lang w:val="pt-PT"/>
        </w:rPr>
        <w:t>Desenvolver programas e projetos de divulgação da cultura lusófona</w:t>
      </w:r>
      <w:r>
        <w:rPr>
          <w:rFonts w:cs="Calibri" w:ascii="Calibri" w:hAnsi="Calibri" w:asciiTheme="minorHAnsi" w:cstheme="minorHAnsi" w:hAnsiTheme="minorHAnsi"/>
          <w:lang w:val="pt-PT"/>
        </w:rPr>
        <w:t>, especialmente direcionados às camadas mais jovens de lusodescendentes, promovendo o conhecimento, o orgulho identitário e o envolvimento ativo com o património cultural comum.</w:t>
      </w:r>
    </w:p>
    <w:p>
      <w:pPr>
        <w:pStyle w:val="Normal"/>
        <w:spacing w:lineRule="auto" w:line="276" w:before="240" w:after="240"/>
        <w:rPr>
          <w:rFonts w:ascii="Calibri" w:hAnsi="Calibri" w:cs="Calibri"/>
          <w:lang w:val="pt-PT"/>
        </w:rPr>
      </w:pPr>
      <w:r>
        <w:rPr>
          <w:rFonts w:cs="Calibri" w:ascii="Calibri" w:hAnsi="Calibri"/>
          <w:lang w:val="pt-PT"/>
        </w:rPr>
        <w:t xml:space="preserve">Quanto ao tema do </w:t>
      </w:r>
      <w:r>
        <w:rPr>
          <w:rFonts w:cs="Calibri" w:ascii="Calibri" w:hAnsi="Calibri"/>
          <w:b/>
          <w:bCs/>
          <w:u w:val="single"/>
          <w:lang w:val="pt-PT"/>
        </w:rPr>
        <w:t>Associativismo</w:t>
      </w:r>
      <w:r>
        <w:rPr>
          <w:rFonts w:cs="Calibri" w:ascii="Calibri" w:hAnsi="Calibri"/>
          <w:lang w:val="pt-PT"/>
        </w:rPr>
        <w:t xml:space="preserve"> recomendamos:</w:t>
      </w:r>
    </w:p>
    <w:p>
      <w:pPr>
        <w:pStyle w:val="NormalWeb"/>
        <w:numPr>
          <w:ilvl w:val="0"/>
          <w:numId w:val="2"/>
        </w:numPr>
        <w:spacing w:lineRule="auto" w:line="276" w:beforeAutospacing="0" w:before="240" w:afterAutospacing="0" w:after="0"/>
        <w:ind w:hanging="357" w:left="714"/>
        <w:jc w:val="both"/>
        <w:rPr>
          <w:rFonts w:ascii="Calibri" w:hAnsi="Calibri" w:cs="Calibri" w:asciiTheme="minorHAnsi" w:cstheme="minorHAnsi" w:hAnsiTheme="minorHAnsi"/>
        </w:rPr>
      </w:pPr>
      <w:r>
        <w:rPr>
          <w:rStyle w:val="Strong"/>
          <w:rFonts w:eastAsia="" w:cs="Calibri" w:ascii="Calibri" w:hAnsi="Calibri" w:asciiTheme="minorHAnsi" w:cstheme="minorHAnsi" w:eastAsiaTheme="majorEastAsia" w:hAnsiTheme="minorHAnsi"/>
        </w:rPr>
        <w:t>Rever</w:t>
      </w:r>
      <w:r>
        <w:rPr>
          <w:rFonts w:cs="Calibri" w:ascii="Calibri" w:hAnsi="Calibri" w:asciiTheme="minorHAnsi" w:cstheme="minorHAnsi" w:hAnsiTheme="minorHAnsi"/>
        </w:rPr>
        <w:t xml:space="preserve"> o calendário dos apoios ao associativismo, de forma a garantir que as decisões de aprovação sejam comunicadas antes do início de cada semestre, permitindo às associações planear e executar atempadamente as suas atividades.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hanging="357" w:left="714"/>
        <w:jc w:val="both"/>
        <w:rPr>
          <w:rFonts w:ascii="Calibri" w:hAnsi="Calibri" w:cs="Calibri" w:asciiTheme="minorHAnsi" w:cstheme="minorHAnsi" w:hAnsiTheme="minorHAnsi"/>
        </w:rPr>
      </w:pPr>
      <w:r>
        <w:rPr>
          <w:rStyle w:val="Strong"/>
          <w:rFonts w:eastAsia="" w:cs="Calibri" w:ascii="Calibri" w:hAnsi="Calibri" w:asciiTheme="minorHAnsi" w:cstheme="minorHAnsi" w:eastAsiaTheme="majorEastAsia" w:hAnsiTheme="minorHAnsi"/>
        </w:rPr>
        <w:t>Assegurar</w:t>
      </w:r>
      <w:r>
        <w:rPr>
          <w:rFonts w:cs="Calibri" w:ascii="Calibri" w:hAnsi="Calibri" w:asciiTheme="minorHAnsi" w:cstheme="minorHAnsi" w:hAnsiTheme="minorHAnsi"/>
        </w:rPr>
        <w:t xml:space="preserve"> a celeridade na transferência dos fundos aprovados, garantindo que os recursos cheguem às associações no início do período de execução dos projetos.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hanging="357" w:left="714"/>
        <w:jc w:val="both"/>
        <w:rPr>
          <w:rFonts w:ascii="Calibri" w:hAnsi="Calibri" w:cs="Calibri" w:asciiTheme="minorHAnsi" w:cstheme="minorHAnsi" w:hAnsiTheme="minorHAnsi"/>
        </w:rPr>
      </w:pPr>
      <w:r>
        <w:rPr>
          <w:rStyle w:val="Strong"/>
          <w:rFonts w:eastAsia="" w:cs="Calibri" w:ascii="Calibri" w:hAnsi="Calibri" w:asciiTheme="minorHAnsi" w:cstheme="minorHAnsi" w:eastAsiaTheme="majorEastAsia" w:hAnsiTheme="minorHAnsi"/>
        </w:rPr>
        <w:t>Incluir</w:t>
      </w:r>
      <w:r>
        <w:rPr>
          <w:rFonts w:cs="Calibri" w:ascii="Calibri" w:hAnsi="Calibri" w:asciiTheme="minorHAnsi" w:cstheme="minorHAnsi" w:hAnsiTheme="minorHAnsi"/>
        </w:rPr>
        <w:t xml:space="preserve"> a opinião dos Conselhos Consultivos dos respetivos postos consulares nos pareceres elaborados pelos consulados, antes do envio das candidaturas à Direção-Geral dos Assuntos Consulares e das Comunidades Portuguesas (DGACCP), assegurando maior representatividade e conhecimento do contexto local.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hanging="357" w:left="714"/>
        <w:jc w:val="both"/>
        <w:rPr>
          <w:rFonts w:ascii="Calibri" w:hAnsi="Calibri" w:cs="Calibri" w:asciiTheme="minorHAnsi" w:cstheme="minorHAnsi" w:hAnsiTheme="minorHAnsi"/>
        </w:rPr>
      </w:pPr>
      <w:r>
        <w:rPr>
          <w:rStyle w:val="Strong"/>
          <w:rFonts w:eastAsia="" w:cs="Calibri" w:ascii="Calibri" w:hAnsi="Calibri" w:asciiTheme="minorHAnsi" w:cstheme="minorHAnsi" w:eastAsiaTheme="majorEastAsia" w:hAnsiTheme="minorHAnsi"/>
        </w:rPr>
        <w:t>Promover</w:t>
      </w:r>
      <w:r>
        <w:rPr>
          <w:rFonts w:cs="Calibri" w:ascii="Calibri" w:hAnsi="Calibri" w:asciiTheme="minorHAnsi" w:cstheme="minorHAnsi" w:hAnsiTheme="minorHAnsi"/>
        </w:rPr>
        <w:t xml:space="preserve"> uma maior divulgação das alterações ao decreto-lei relativo aos apoios ao associativismo, facilitando a compreensão do processo por parte das associações e dos seus dirigentes.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240"/>
        <w:ind w:hanging="357" w:left="714"/>
        <w:jc w:val="both"/>
        <w:rPr>
          <w:rFonts w:ascii="Calibri" w:hAnsi="Calibri" w:cs="Calibri" w:asciiTheme="minorHAnsi" w:cstheme="minorHAnsi" w:hAnsiTheme="minorHAnsi"/>
        </w:rPr>
      </w:pPr>
      <w:r>
        <w:rPr>
          <w:rStyle w:val="Strong"/>
          <w:rFonts w:eastAsia="" w:cs="Calibri" w:ascii="Calibri" w:hAnsi="Calibri" w:asciiTheme="minorHAnsi" w:cstheme="minorHAnsi" w:eastAsiaTheme="majorEastAsia" w:hAnsiTheme="minorHAnsi"/>
        </w:rPr>
        <w:t>Reforçar</w:t>
      </w:r>
      <w:r>
        <w:rPr>
          <w:rFonts w:cs="Calibri" w:ascii="Calibri" w:hAnsi="Calibri" w:asciiTheme="minorHAnsi" w:cstheme="minorHAnsi" w:hAnsiTheme="minorHAnsi"/>
        </w:rPr>
        <w:t xml:space="preserve"> a formação específica para dirigentes associativos, em articulação entre embaixadas, consulados e associações locais, com vista à capacitação na elaboração de candidaturas, gestão de projetos e prestação de contas.</w:t>
      </w:r>
    </w:p>
    <w:p>
      <w:pPr>
        <w:pStyle w:val="NormalWeb"/>
        <w:spacing w:lineRule="auto" w:line="276" w:beforeAutospacing="0" w:before="240" w:afterAutospacing="0" w:after="240"/>
        <w:jc w:val="both"/>
        <w:rPr>
          <w:rFonts w:ascii="Calibri" w:hAnsi="Calibri" w:cs="Calibri"/>
        </w:rPr>
      </w:pPr>
      <w:r>
        <w:rPr>
          <w:rStyle w:val="Strong"/>
          <w:rFonts w:eastAsia="" w:cs="Calibri" w:ascii="Calibri" w:hAnsi="Calibri" w:eastAsiaTheme="majorEastAsia"/>
        </w:rPr>
        <w:t>Em relação ao tema da Comunicação Social</w:t>
      </w:r>
      <w:r>
        <w:rPr>
          <w:rFonts w:cs="Calibri" w:ascii="Calibri" w:hAnsi="Calibri"/>
        </w:rPr>
        <w:t>, a Comissão gostaria de salientar positivamente a abordagem do Diretor de Programas da Antena 1, RDP África e RDP Internacional, Nuno Galopim, no âmbito da nova estratégia de desenvolvimento de conteúdos sobre a diáspora e da promoção de artistas locais, em particular de jovens lusodescendentes.</w:t>
      </w:r>
    </w:p>
    <w:p>
      <w:pPr>
        <w:pStyle w:val="NormalWeb"/>
        <w:spacing w:lineRule="auto" w:line="276" w:beforeAutospacing="0" w:before="240" w:afterAutospacing="0" w:after="240"/>
        <w:jc w:val="both"/>
        <w:rPr>
          <w:rFonts w:ascii="Calibri" w:hAnsi="Calibri" w:cs="Calibri"/>
        </w:rPr>
      </w:pPr>
      <w:r>
        <w:rPr>
          <w:rStyle w:val="Strong"/>
          <w:rFonts w:eastAsia="" w:cs="Calibri" w:ascii="Calibri" w:hAnsi="Calibri" w:eastAsiaTheme="majorEastAsia"/>
        </w:rPr>
        <w:t>Ainda no âmbito desta temática, a Comissão recomenda:</w:t>
      </w:r>
    </w:p>
    <w:p>
      <w:pPr>
        <w:pStyle w:val="NormalWeb"/>
        <w:numPr>
          <w:ilvl w:val="0"/>
          <w:numId w:val="3"/>
        </w:numPr>
        <w:spacing w:lineRule="auto" w:line="276" w:beforeAutospacing="0" w:before="240" w:afterAutospacing="0" w:after="0"/>
        <w:jc w:val="both"/>
        <w:rPr>
          <w:rFonts w:ascii="Calibri" w:hAnsi="Calibri" w:cs="Calibri"/>
        </w:rPr>
      </w:pPr>
      <w:r>
        <w:rPr>
          <w:rStyle w:val="Strong"/>
          <w:rFonts w:eastAsia="" w:cs="Calibri" w:ascii="Calibri" w:hAnsi="Calibri" w:eastAsiaTheme="majorEastAsia"/>
        </w:rPr>
        <w:t>Promover</w:t>
      </w:r>
      <w:r>
        <w:rPr>
          <w:rFonts w:cs="Calibri" w:ascii="Calibri" w:hAnsi="Calibri"/>
        </w:rPr>
        <w:t xml:space="preserve"> a criação de conteúdos na comunicação social que divulguem o trabalho do movimento associativo da diáspora, incluindo as suas causas sociais, de modo a garantir maior visibilidade e sensibilizar os cidadãos em Portugal e nas comunidades portuguesas.</w:t>
      </w:r>
    </w:p>
    <w:p>
      <w:pPr>
        <w:pStyle w:val="NormalWeb"/>
        <w:numPr>
          <w:ilvl w:val="0"/>
          <w:numId w:val="3"/>
        </w:numPr>
        <w:spacing w:lineRule="auto" w:line="276" w:beforeAutospacing="0" w:before="0" w:afterAutospacing="0" w:after="0"/>
        <w:jc w:val="both"/>
        <w:rPr>
          <w:rFonts w:ascii="Calibri" w:hAnsi="Calibri" w:cs="Calibri"/>
        </w:rPr>
      </w:pPr>
      <w:r>
        <w:rPr>
          <w:rStyle w:val="Strong"/>
          <w:rFonts w:eastAsia="" w:cs="Calibri" w:ascii="Calibri" w:hAnsi="Calibri" w:eastAsiaTheme="majorEastAsia"/>
        </w:rPr>
        <w:t>Ajustar</w:t>
      </w:r>
      <w:r>
        <w:rPr>
          <w:rFonts w:cs="Calibri" w:ascii="Calibri" w:hAnsi="Calibri"/>
        </w:rPr>
        <w:t xml:space="preserve"> a programação dos canais públicos às realidades das comunidades portuguesas no estrangeiro, assegurando conteúdos atuais, atrativos e relevantes que reflitam a diversidade das mesmas.</w:t>
      </w:r>
    </w:p>
    <w:p>
      <w:pPr>
        <w:pStyle w:val="NormalWeb"/>
        <w:numPr>
          <w:ilvl w:val="0"/>
          <w:numId w:val="3"/>
        </w:numPr>
        <w:spacing w:lineRule="auto" w:line="276" w:beforeAutospacing="0" w:before="0" w:afterAutospacing="0" w:after="0"/>
        <w:jc w:val="both"/>
        <w:rPr>
          <w:rFonts w:ascii="Calibri" w:hAnsi="Calibri" w:cs="Calibri"/>
        </w:rPr>
      </w:pPr>
      <w:r>
        <w:rPr>
          <w:rStyle w:val="Strong"/>
          <w:rFonts w:eastAsia="" w:cs="Calibri" w:ascii="Calibri" w:hAnsi="Calibri" w:eastAsiaTheme="majorEastAsia"/>
        </w:rPr>
        <w:t>Reforçar</w:t>
      </w:r>
      <w:r>
        <w:rPr>
          <w:rFonts w:cs="Calibri" w:ascii="Calibri" w:hAnsi="Calibri"/>
        </w:rPr>
        <w:t xml:space="preserve"> as parcerias com os meios de comunicação social locais na diáspora, de forma a assegurar uma ligação mais próxima com Portugal e uma representação mais eficaz das realidades locais.</w:t>
      </w:r>
    </w:p>
    <w:p>
      <w:pPr>
        <w:pStyle w:val="NormalWeb"/>
        <w:numPr>
          <w:ilvl w:val="0"/>
          <w:numId w:val="3"/>
        </w:numPr>
        <w:spacing w:lineRule="auto" w:line="276" w:beforeAutospacing="0" w:before="0" w:afterAutospacing="0" w:after="240"/>
        <w:jc w:val="both"/>
        <w:rPr>
          <w:rFonts w:ascii="Calibri" w:hAnsi="Calibri" w:cs="Calibri"/>
        </w:rPr>
      </w:pPr>
      <w:r>
        <w:rPr>
          <w:rStyle w:val="Strong"/>
          <w:rFonts w:eastAsia="" w:cs="Calibri" w:ascii="Calibri" w:hAnsi="Calibri" w:eastAsiaTheme="majorEastAsia"/>
        </w:rPr>
        <w:t>Promover</w:t>
      </w:r>
      <w:r>
        <w:rPr>
          <w:rFonts w:cs="Calibri" w:ascii="Calibri" w:hAnsi="Calibri"/>
        </w:rPr>
        <w:t xml:space="preserve"> uma reunião do Conselho Permanente do Conselho das Comunidades Portuguesas com o Conselho de Opinião da RTP, a Entidade Reguladora para a Comunicação Social (ERC) e a Comissão Nacional de Eleições (CNE), com o objetivo de otimizar estratégias conjuntas de comunicação e de divulgação dos processos eleitorais, promovendo uma maior participação cívica.</w:t>
      </w:r>
    </w:p>
    <w:p>
      <w:pPr>
        <w:pStyle w:val="NormalWeb"/>
        <w:spacing w:lineRule="auto" w:line="276" w:beforeAutospacing="0" w:before="240" w:afterAutospacing="0" w:after="240"/>
        <w:jc w:val="both"/>
        <w:rPr>
          <w:rFonts w:ascii="Calibri" w:hAnsi="Calibri" w:cs="Calibri"/>
        </w:rPr>
      </w:pPr>
      <w:r>
        <w:rPr>
          <w:rStyle w:val="Strong"/>
          <w:rFonts w:eastAsia="" w:cs="Calibri" w:ascii="Calibri" w:hAnsi="Calibri" w:eastAsiaTheme="majorEastAsia"/>
        </w:rPr>
        <w:t>Relativamente ao recente processo eleitoral</w:t>
      </w:r>
      <w:r>
        <w:rPr>
          <w:rFonts w:cs="Calibri" w:ascii="Calibri" w:hAnsi="Calibri"/>
        </w:rPr>
        <w:t>, os Conselheiros da CEPECACS manifestam o seu desagrado pelos seguintes factos:</w:t>
      </w:r>
    </w:p>
    <w:p>
      <w:pPr>
        <w:pStyle w:val="NormalWeb"/>
        <w:numPr>
          <w:ilvl w:val="0"/>
          <w:numId w:val="4"/>
        </w:numPr>
        <w:spacing w:lineRule="auto" w:line="276" w:beforeAutospacing="0" w:before="240" w:afterAutospacing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Não foram realizados debates na RTP/RTP Internacional entre as candidaturas dos círculos eleitorais da Europa e Fora da Europa, o que comprometeu a divulgação e o conhecimento público dos respetivos programas eleitorais.</w:t>
      </w:r>
    </w:p>
    <w:p>
      <w:pPr>
        <w:pStyle w:val="NormalWeb"/>
        <w:numPr>
          <w:ilvl w:val="0"/>
          <w:numId w:val="4"/>
        </w:numPr>
        <w:spacing w:lineRule="auto" w:line="276" w:beforeAutospacing="0" w:before="0" w:afterAutospacing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A Comissão Nacional de Eleições deixou de considerar os meios de comunicação social da diáspora como canais para a divulgação institucional de informações relativas às eleições legislativas de 2025.</w:t>
      </w:r>
    </w:p>
    <w:p>
      <w:pPr>
        <w:pStyle w:val="NormalWeb"/>
        <w:numPr>
          <w:ilvl w:val="0"/>
          <w:numId w:val="4"/>
        </w:numPr>
        <w:spacing w:lineRule="auto" w:line="276" w:beforeAutospacing="0" w:before="0" w:afterAutospacing="0" w:after="2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Os órgãos de comunicação social da diáspora são atualmente obrigados a estar registados na Entidade Reguladora para a Comunicação Social (ERC), uma exigência que se revela desajustada à sua realidade e contexto específico.</w:t>
      </w:r>
    </w:p>
    <w:p>
      <w:pPr>
        <w:pStyle w:val="NormalWeb"/>
        <w:spacing w:lineRule="auto" w:line="276" w:beforeAutospacing="0" w:before="240" w:afterAutospacing="0" w:after="24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>Apela-se</w:t>
      </w:r>
      <w:r>
        <w:rPr>
          <w:rFonts w:cs="Calibri" w:ascii="Calibri" w:hAnsi="Calibri"/>
        </w:rPr>
        <w:t xml:space="preserve"> a que, independentemente da plataforma adotada para o registo dos órgãos de comunicação social da diáspora, esta seja devidamente articulada com a Comissão Nacional de Eleições (CNE), de modo a assegurar uma participação mais eficaz nas futuras eleições.</w:t>
      </w:r>
    </w:p>
    <w:p>
      <w:pPr>
        <w:pStyle w:val="Normal"/>
        <w:spacing w:lineRule="auto" w:line="276" w:before="240" w:after="240"/>
        <w:jc w:val="both"/>
        <w:rPr>
          <w:rFonts w:ascii="Calibri" w:hAnsi="Calibri" w:cs="Calibri"/>
          <w:lang w:val="pt-PT"/>
        </w:rPr>
      </w:pPr>
      <w:r>
        <w:rPr>
          <w:rFonts w:cs="Calibri" w:ascii="Calibri" w:hAnsi="Calibri"/>
          <w:lang w:val="pt-PT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361" w:right="1361" w:gutter="0" w:header="425" w:top="1396" w:footer="709" w:bottom="130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112"/>
      <w:jc w:val="right"/>
      <w:rPr>
        <w:rFonts w:ascii="Calibri" w:hAnsi="Calibri" w:cs="Calibri" w:asciiTheme="minorHAnsi" w:cstheme="minorHAnsi" w:hAnsiTheme="minorHAnsi"/>
        <w:b/>
        <w:bCs/>
      </w:rPr>
    </w:pPr>
    <w:r>
      <w:rPr>
        <w:rFonts w:cs="Calibri" w:cstheme="minorHAnsi" w:ascii="Calibri" w:hAnsi="Calibri"/>
        <w:b/>
        <w:bCs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160" w:after="60"/>
      <w:rPr>
        <w:rFonts w:ascii="Calibri" w:hAnsi="Calibri" w:cs="Calibri"/>
        <w:b/>
        <w:bCs/>
        <w:color w:val="011893"/>
        <w:lang w:val="pt-PT"/>
      </w:rPr>
    </w:pPr>
    <w:r>
      <w:rPr>
        <w:rFonts w:cs="Calibri" w:ascii="Calibri" w:hAnsi="Calibri"/>
        <w:b/>
        <w:bCs/>
        <w:color w:val="011893"/>
        <w:lang w:val="pt-PT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Calibri" w:hAnsi="Calibri" w:cs="Calibri"/>
        <w:b/>
        <w:sz w:val="26"/>
        <w:szCs w:val="26"/>
        <w:lang w:val="pt-PT"/>
      </w:rPr>
    </w:pPr>
    <w:r>
      <w:rPr/>
      <w:drawing>
        <wp:inline distT="0" distB="0" distL="0" distR="0">
          <wp:extent cx="1166495" cy="64770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0" w:after="100"/>
      <w:jc w:val="center"/>
      <w:rPr>
        <w:rFonts w:ascii="Calibri" w:hAnsi="Calibri" w:cs="Calibri"/>
        <w:b/>
        <w:sz w:val="6"/>
        <w:szCs w:val="6"/>
        <w:lang w:val="pt-PT"/>
      </w:rPr>
    </w:pPr>
    <w:r>
      <w:rPr>
        <w:rFonts w:cs="Calibri" w:ascii="Calibri" w:hAnsi="Calibri"/>
        <w:b/>
        <w:sz w:val="6"/>
        <w:szCs w:val="6"/>
        <w:lang w:val="pt-PT"/>
      </w:rPr>
    </w:r>
  </w:p>
  <w:p>
    <w:pPr>
      <w:pStyle w:val="Normal"/>
      <w:spacing w:before="60" w:after="60"/>
      <w:jc w:val="center"/>
      <w:rPr>
        <w:rFonts w:ascii="Calibri" w:hAnsi="Calibri" w:cs="Calibri"/>
        <w:b/>
        <w:lang w:val="pt-PT"/>
      </w:rPr>
    </w:pPr>
    <w:r>
      <w:rPr>
        <w:rFonts w:cs="Calibri" w:ascii="Calibri" w:hAnsi="Calibri"/>
        <w:b/>
        <w:lang w:val="pt-PT"/>
      </w:rPr>
      <w:t>Reuniões da Comissão Temática de Ensino do Português no Estrangeiro, Cultura, Associativismo e Comunicação Social</w:t>
    </w:r>
  </w:p>
  <w:p>
    <w:pPr>
      <w:pStyle w:val="Normal"/>
      <w:pBdr>
        <w:bottom w:val="single" w:sz="4" w:space="1" w:color="000000"/>
      </w:pBdr>
      <w:spacing w:before="160" w:after="60"/>
      <w:jc w:val="center"/>
      <w:rPr>
        <w:rFonts w:ascii="Calibri" w:hAnsi="Calibri" w:cs="Calibri"/>
        <w:b/>
        <w:bCs/>
        <w:color w:val="011893"/>
        <w:sz w:val="22"/>
        <w:szCs w:val="22"/>
        <w:lang w:val="pt-PT"/>
      </w:rPr>
    </w:pPr>
    <w:r>
      <w:rPr>
        <w:rFonts w:cs="Calibri" w:ascii="Calibri" w:hAnsi="Calibri"/>
        <w:b/>
        <w:bCs/>
        <w:color w:val="011893"/>
        <w:sz w:val="22"/>
        <w:szCs w:val="22"/>
        <w:lang w:val="pt-PT"/>
      </w:rPr>
      <w:t>Lisboa, MNE, 26 e 27 de Maio de 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7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T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t-T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3c6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PT" w:val="pt-TL" w:bidi="ar-SA"/>
      <w14:ligatures w14:val="none"/>
    </w:rPr>
  </w:style>
  <w:style w:type="paragraph" w:styleId="Heading1">
    <w:name w:val="Heading 1"/>
    <w:basedOn w:val="Normal"/>
    <w:next w:val="Normal"/>
    <w:link w:val="Ttulo1Carter"/>
    <w:uiPriority w:val="9"/>
    <w:qFormat/>
    <w:rsid w:val="00081a11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Ttulo2Carter"/>
    <w:uiPriority w:val="9"/>
    <w:semiHidden/>
    <w:unhideWhenUsed/>
    <w:qFormat/>
    <w:rsid w:val="00081a11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Ttulo3Carter"/>
    <w:uiPriority w:val="9"/>
    <w:semiHidden/>
    <w:unhideWhenUsed/>
    <w:qFormat/>
    <w:rsid w:val="00081a1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Ttulo4Carter"/>
    <w:uiPriority w:val="9"/>
    <w:semiHidden/>
    <w:unhideWhenUsed/>
    <w:qFormat/>
    <w:rsid w:val="00081a1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Ttulo5Carter"/>
    <w:uiPriority w:val="9"/>
    <w:semiHidden/>
    <w:unhideWhenUsed/>
    <w:qFormat/>
    <w:rsid w:val="00081a1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Ttulo6Carter"/>
    <w:uiPriority w:val="9"/>
    <w:semiHidden/>
    <w:unhideWhenUsed/>
    <w:qFormat/>
    <w:rsid w:val="00081a1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arter"/>
    <w:uiPriority w:val="9"/>
    <w:semiHidden/>
    <w:unhideWhenUsed/>
    <w:qFormat/>
    <w:rsid w:val="00081a1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arter"/>
    <w:uiPriority w:val="9"/>
    <w:semiHidden/>
    <w:unhideWhenUsed/>
    <w:qFormat/>
    <w:rsid w:val="00081a11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arter"/>
    <w:uiPriority w:val="9"/>
    <w:semiHidden/>
    <w:unhideWhenUsed/>
    <w:qFormat/>
    <w:rsid w:val="00081a11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ter" w:customStyle="1">
    <w:name w:val="Título 1 Caráter"/>
    <w:basedOn w:val="DefaultParagraphFont"/>
    <w:uiPriority w:val="9"/>
    <w:qFormat/>
    <w:rsid w:val="00081a11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Ttulo2Carter" w:customStyle="1">
    <w:name w:val="Título 2 Caráter"/>
    <w:basedOn w:val="DefaultParagraphFont"/>
    <w:uiPriority w:val="9"/>
    <w:semiHidden/>
    <w:qFormat/>
    <w:rsid w:val="00081a11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tulo3Carter" w:customStyle="1">
    <w:name w:val="Título 3 Caráter"/>
    <w:basedOn w:val="DefaultParagraphFont"/>
    <w:uiPriority w:val="9"/>
    <w:semiHidden/>
    <w:qFormat/>
    <w:rsid w:val="00081a11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Ttulo4Carter" w:customStyle="1">
    <w:name w:val="Título 4 Caráter"/>
    <w:basedOn w:val="DefaultParagraphFont"/>
    <w:uiPriority w:val="9"/>
    <w:semiHidden/>
    <w:qFormat/>
    <w:rsid w:val="00081a11"/>
    <w:rPr>
      <w:rFonts w:eastAsia="" w:cs="" w:cstheme="majorBidi" w:eastAsiaTheme="majorEastAsia"/>
      <w:i/>
      <w:iCs/>
      <w:color w:themeColor="accent1" w:themeShade="bf" w:val="2F5496"/>
    </w:rPr>
  </w:style>
  <w:style w:type="character" w:styleId="Ttulo5Carter" w:customStyle="1">
    <w:name w:val="Título 5 Caráter"/>
    <w:basedOn w:val="DefaultParagraphFont"/>
    <w:uiPriority w:val="9"/>
    <w:semiHidden/>
    <w:qFormat/>
    <w:rsid w:val="00081a11"/>
    <w:rPr>
      <w:rFonts w:eastAsia="" w:cs="" w:cstheme="majorBidi" w:eastAsiaTheme="majorEastAsia"/>
      <w:color w:themeColor="accent1" w:themeShade="bf" w:val="2F5496"/>
    </w:rPr>
  </w:style>
  <w:style w:type="character" w:styleId="Ttulo6Carter" w:customStyle="1">
    <w:name w:val="Título 6 Caráter"/>
    <w:basedOn w:val="DefaultParagraphFont"/>
    <w:uiPriority w:val="9"/>
    <w:semiHidden/>
    <w:qFormat/>
    <w:rsid w:val="00081a11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arter" w:customStyle="1">
    <w:name w:val="Título 7 Caráter"/>
    <w:basedOn w:val="DefaultParagraphFont"/>
    <w:uiPriority w:val="9"/>
    <w:semiHidden/>
    <w:qFormat/>
    <w:rsid w:val="00081a11"/>
    <w:rPr>
      <w:rFonts w:eastAsia="" w:cs="" w:cstheme="majorBidi" w:eastAsiaTheme="majorEastAsia"/>
      <w:color w:themeColor="text1" w:themeTint="a6" w:val="595959"/>
    </w:rPr>
  </w:style>
  <w:style w:type="character" w:styleId="Ttulo8Carter" w:customStyle="1">
    <w:name w:val="Título 8 Caráter"/>
    <w:basedOn w:val="DefaultParagraphFont"/>
    <w:uiPriority w:val="9"/>
    <w:semiHidden/>
    <w:qFormat/>
    <w:rsid w:val="00081a11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arter" w:customStyle="1">
    <w:name w:val="Título 9 Caráter"/>
    <w:basedOn w:val="DefaultParagraphFont"/>
    <w:uiPriority w:val="9"/>
    <w:semiHidden/>
    <w:qFormat/>
    <w:rsid w:val="00081a11"/>
    <w:rPr>
      <w:rFonts w:eastAsia="" w:cs="" w:cstheme="majorBidi" w:eastAsiaTheme="majorEastAsia"/>
      <w:color w:themeColor="text1" w:themeTint="d8" w:val="272727"/>
    </w:rPr>
  </w:style>
  <w:style w:type="character" w:styleId="TtuloCarter" w:customStyle="1">
    <w:name w:val="Título Caráter"/>
    <w:basedOn w:val="DefaultParagraphFont"/>
    <w:uiPriority w:val="10"/>
    <w:qFormat/>
    <w:rsid w:val="00081a11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arter" w:customStyle="1">
    <w:name w:val="Subtítulo Caráter"/>
    <w:basedOn w:val="DefaultParagraphFont"/>
    <w:uiPriority w:val="11"/>
    <w:qFormat/>
    <w:rsid w:val="00081a11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arter" w:customStyle="1">
    <w:name w:val="Citação Caráter"/>
    <w:basedOn w:val="DefaultParagraphFont"/>
    <w:link w:val="Quote"/>
    <w:uiPriority w:val="29"/>
    <w:qFormat/>
    <w:rsid w:val="00081a11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081a11"/>
    <w:rPr>
      <w:i/>
      <w:iCs/>
      <w:color w:themeColor="accent1" w:themeShade="bf" w:val="2F5496"/>
    </w:rPr>
  </w:style>
  <w:style w:type="character" w:styleId="CitaoIntensaCarter" w:customStyle="1">
    <w:name w:val="Citação Intensa Caráter"/>
    <w:basedOn w:val="DefaultParagraphFont"/>
    <w:link w:val="IntenseQuote"/>
    <w:uiPriority w:val="30"/>
    <w:qFormat/>
    <w:rsid w:val="00081a11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081a11"/>
    <w:rPr>
      <w:b/>
      <w:bCs/>
      <w:smallCaps/>
      <w:color w:themeColor="accent1" w:themeShade="bf" w:val="2F5496"/>
      <w:spacing w:val="5"/>
    </w:rPr>
  </w:style>
  <w:style w:type="character" w:styleId="CabealhoCarter" w:customStyle="1">
    <w:name w:val="Cabeçalho Caráter"/>
    <w:basedOn w:val="DefaultParagraphFont"/>
    <w:uiPriority w:val="99"/>
    <w:qFormat/>
    <w:rsid w:val="00be49d0"/>
    <w:rPr/>
  </w:style>
  <w:style w:type="character" w:styleId="RodapCarter" w:customStyle="1">
    <w:name w:val="Rodapé Caráter"/>
    <w:basedOn w:val="DefaultParagraphFont"/>
    <w:uiPriority w:val="99"/>
    <w:qFormat/>
    <w:rsid w:val="00be49d0"/>
    <w:rPr/>
  </w:style>
  <w:style w:type="character" w:styleId="Strong">
    <w:name w:val="Strong"/>
    <w:basedOn w:val="DefaultParagraphFont"/>
    <w:uiPriority w:val="22"/>
    <w:qFormat/>
    <w:rsid w:val="00c7725e"/>
    <w:rPr>
      <w:b/>
      <w:bCs/>
    </w:rPr>
  </w:style>
  <w:style w:type="character" w:styleId="Emphasis">
    <w:name w:val="Emphasis"/>
    <w:basedOn w:val="DefaultParagraphFont"/>
    <w:uiPriority w:val="20"/>
    <w:qFormat/>
    <w:rsid w:val="00404163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4b0bd3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tuloCarter"/>
    <w:uiPriority w:val="10"/>
    <w:qFormat/>
    <w:rsid w:val="00081a11"/>
    <w:pPr>
      <w:spacing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arter"/>
    <w:uiPriority w:val="11"/>
    <w:qFormat/>
    <w:rsid w:val="00081a11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arter"/>
    <w:uiPriority w:val="29"/>
    <w:qFormat/>
    <w:rsid w:val="00081a11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081a11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arter"/>
    <w:uiPriority w:val="30"/>
    <w:qFormat/>
    <w:rsid w:val="00081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NormalWeb">
    <w:name w:val="Normal (Web)"/>
    <w:basedOn w:val="Normal"/>
    <w:uiPriority w:val="99"/>
    <w:unhideWhenUsed/>
    <w:qFormat/>
    <w:rsid w:val="00be49d0"/>
    <w:pPr>
      <w:spacing w:beforeAutospacing="1" w:afterAutospacing="1"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arter"/>
    <w:uiPriority w:val="99"/>
    <w:unhideWhenUsed/>
    <w:rsid w:val="00be49d0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RodapCarter"/>
    <w:uiPriority w:val="99"/>
    <w:unhideWhenUsed/>
    <w:rsid w:val="00be49d0"/>
    <w:pPr>
      <w:tabs>
        <w:tab w:val="clear" w:pos="708"/>
        <w:tab w:val="center" w:pos="4513" w:leader="none"/>
        <w:tab w:val="right" w:pos="9026" w:leader="none"/>
      </w:tabs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elha">
    <w:name w:val="Table Grid"/>
    <w:basedOn w:val="Tabelanormal"/>
    <w:uiPriority w:val="39"/>
    <w:rsid w:val="00194f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Application>LibreOffice/24.2.5.2$Windows_x86 LibreOffice_project/bffef4ea93e59bebbeaf7f431bb02b1a39ee8a59</Application>
  <AppVersion>15.0000</AppVersion>
  <Pages>3</Pages>
  <Words>1055</Words>
  <Characters>6214</Characters>
  <CharactersWithSpaces>7214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2025-04-30T12:35:00Z</dcterms:created>
  <dc:creator>Filipe Silva</dc:creator>
  <dc:description/>
  <dc:language>pt-BR</dc:language>
  <cp:lastModifiedBy>Filipe Silva</cp:lastModifiedBy>
  <cp:lastPrinted>2025-06-30T12:11:57Z</cp:lastPrinted>
  <dcterms:modified xsi:type="dcterms:W3CDTF">2025-05-27T14:28:00Z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